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4E406D9E" w:rsidR="005B50A5" w:rsidRPr="0098615C" w:rsidRDefault="00AC6925" w:rsidP="0098615C">
      <w:pPr>
        <w:pStyle w:val="ListParagraph"/>
        <w:numPr>
          <w:ilvl w:val="0"/>
          <w:numId w:val="9"/>
        </w:numPr>
        <w:tabs>
          <w:tab w:val="left" w:pos="364"/>
        </w:tabs>
        <w:jc w:val="both"/>
        <w:rPr>
          <w:rFonts w:ascii="Book Antiqua" w:hAnsi="Book Antiqua" w:cs="Arial"/>
          <w:b/>
          <w:bCs/>
          <w:i/>
          <w:iCs/>
          <w:color w:val="0000CC"/>
          <w:sz w:val="22"/>
          <w:szCs w:val="22"/>
          <w:lang w:val="en-IN"/>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67144E" w:rsidRPr="0067144E">
        <w:rPr>
          <w:rFonts w:ascii="Book Antiqua" w:hAnsi="Book Antiqua" w:cs="Arial"/>
          <w:b/>
          <w:bCs/>
          <w:i/>
          <w:iCs/>
          <w:color w:val="0000CC"/>
          <w:sz w:val="22"/>
          <w:szCs w:val="22"/>
          <w:lang w:val="en-IN"/>
        </w:rPr>
        <w:t>Transmission System for evacuation of power from RE projects in Neemuch (1000MW) SEZ in</w:t>
      </w:r>
      <w:r w:rsidR="0098615C">
        <w:rPr>
          <w:rFonts w:ascii="Book Antiqua" w:hAnsi="Book Antiqua" w:cs="Arial"/>
          <w:b/>
          <w:bCs/>
          <w:i/>
          <w:iCs/>
          <w:color w:val="0000CC"/>
          <w:sz w:val="22"/>
          <w:szCs w:val="22"/>
          <w:lang w:val="en-IN"/>
        </w:rPr>
        <w:t xml:space="preserve"> </w:t>
      </w:r>
      <w:r w:rsidR="0067144E" w:rsidRPr="0098615C">
        <w:rPr>
          <w:rFonts w:ascii="Book Antiqua" w:hAnsi="Book Antiqua" w:cs="Arial"/>
          <w:b/>
          <w:bCs/>
          <w:i/>
          <w:iCs/>
          <w:color w:val="0000CC"/>
          <w:sz w:val="22"/>
          <w:szCs w:val="22"/>
          <w:lang w:val="en-IN"/>
        </w:rPr>
        <w:t>Madhya Pradesh Phase-II</w:t>
      </w:r>
      <w:r w:rsidR="000658A1" w:rsidRPr="0098615C">
        <w:rPr>
          <w:rFonts w:ascii="Book Antiqua" w:hAnsi="Book Antiqua" w:cs="Arial"/>
          <w:b/>
          <w:bCs/>
          <w:i/>
          <w:iCs/>
          <w:color w:val="0000CC"/>
          <w:sz w:val="22"/>
          <w:szCs w:val="22"/>
        </w:rPr>
        <w:t>”</w:t>
      </w:r>
      <w:r w:rsidR="00640B0A" w:rsidRPr="0098615C" w:rsidDel="00640B0A">
        <w:rPr>
          <w:rFonts w:ascii="Book Antiqua" w:hAnsi="Book Antiqua" w:cs="Arial"/>
          <w:b/>
          <w:bCs/>
          <w:sz w:val="22"/>
          <w:szCs w:val="22"/>
        </w:rPr>
        <w:t xml:space="preserve"> </w:t>
      </w:r>
      <w:r w:rsidR="00450A7E" w:rsidRPr="0098615C">
        <w:rPr>
          <w:rFonts w:ascii="Book Antiqua" w:hAnsi="Book Antiqua" w:cs="Arial"/>
          <w:sz w:val="22"/>
          <w:szCs w:val="22"/>
        </w:rPr>
        <w:t xml:space="preserve">(hereinafter referred to as the “Project”) under Tariff Based Competitive Bidding (TBCB) framework of </w:t>
      </w:r>
      <w:r w:rsidR="00173EB3" w:rsidRPr="0098615C">
        <w:rPr>
          <w:rFonts w:ascii="Book Antiqua" w:hAnsi="Book Antiqua" w:cs="Arial"/>
          <w:sz w:val="22"/>
          <w:szCs w:val="22"/>
        </w:rPr>
        <w:t xml:space="preserve">the </w:t>
      </w:r>
      <w:r w:rsidR="00450A7E" w:rsidRPr="0098615C">
        <w:rPr>
          <w:rFonts w:ascii="Book Antiqua" w:hAnsi="Book Antiqua" w:cs="Arial"/>
          <w:sz w:val="22"/>
          <w:szCs w:val="22"/>
        </w:rPr>
        <w:t>Ministry of Power</w:t>
      </w:r>
      <w:r w:rsidR="00173EB3" w:rsidRPr="0098615C">
        <w:rPr>
          <w:rFonts w:ascii="Book Antiqua" w:hAnsi="Book Antiqua" w:cs="Arial"/>
          <w:sz w:val="22"/>
          <w:szCs w:val="22"/>
        </w:rPr>
        <w:t>, Govt. of India</w:t>
      </w:r>
      <w:r w:rsidR="005B50A5" w:rsidRPr="0098615C">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39D41B6C" w:rsidR="005B50A5" w:rsidRPr="00531F9C"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highlight w:val="yellow"/>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FE79CE" w:rsidRPr="00C3459F">
        <w:rPr>
          <w:rFonts w:ascii="Book Antiqua" w:hAnsi="Book Antiqua" w:cs="Arial"/>
          <w:b/>
          <w:bCs/>
          <w:i/>
          <w:iCs/>
          <w:color w:val="0000CC"/>
          <w:sz w:val="22"/>
          <w:szCs w:val="22"/>
        </w:rPr>
        <w:t>Pre-Bid Tie up</w:t>
      </w:r>
      <w:r w:rsidR="00FE79CE" w:rsidRPr="00124374">
        <w:rPr>
          <w:rFonts w:ascii="Book Antiqua" w:hAnsi="Book Antiqua" w:cs="Arial"/>
          <w:b/>
          <w:bCs/>
          <w:i/>
          <w:iCs/>
          <w:color w:val="0000CC"/>
          <w:sz w:val="22"/>
          <w:szCs w:val="22"/>
        </w:rPr>
        <w:t xml:space="preserve"> </w:t>
      </w:r>
      <w:r w:rsidR="00FE79CE">
        <w:rPr>
          <w:rFonts w:ascii="Book Antiqua" w:hAnsi="Book Antiqua" w:cs="Arial"/>
          <w:b/>
          <w:bCs/>
          <w:i/>
          <w:iCs/>
          <w:color w:val="0000CC"/>
          <w:sz w:val="22"/>
          <w:szCs w:val="22"/>
        </w:rPr>
        <w:t xml:space="preserve">for </w:t>
      </w:r>
      <w:r w:rsidR="00124374" w:rsidRPr="00124374">
        <w:rPr>
          <w:rFonts w:ascii="Book Antiqua" w:hAnsi="Book Antiqua" w:cs="Arial"/>
          <w:b/>
          <w:bCs/>
          <w:i/>
          <w:iCs/>
          <w:color w:val="0000CC"/>
          <w:sz w:val="22"/>
          <w:szCs w:val="22"/>
        </w:rPr>
        <w:t xml:space="preserve">Transmission line package TL01 for Neemuch PS-Pachora PS - 400 </w:t>
      </w:r>
      <w:r w:rsidR="00A01A01">
        <w:rPr>
          <w:rFonts w:ascii="Book Antiqua" w:hAnsi="Book Antiqua" w:cs="Arial"/>
          <w:b/>
          <w:bCs/>
          <w:i/>
          <w:iCs/>
          <w:color w:val="0000CC"/>
          <w:sz w:val="22"/>
          <w:szCs w:val="22"/>
        </w:rPr>
        <w:t>k</w:t>
      </w:r>
      <w:r w:rsidR="00124374" w:rsidRPr="00124374">
        <w:rPr>
          <w:rFonts w:ascii="Book Antiqua" w:hAnsi="Book Antiqua" w:cs="Arial"/>
          <w:b/>
          <w:bCs/>
          <w:i/>
          <w:iCs/>
          <w:color w:val="0000CC"/>
          <w:sz w:val="22"/>
          <w:szCs w:val="22"/>
        </w:rPr>
        <w:t>V D/C</w:t>
      </w:r>
      <w:r w:rsidR="0057633E">
        <w:rPr>
          <w:rFonts w:ascii="Book Antiqua" w:hAnsi="Book Antiqua" w:cs="Arial"/>
          <w:b/>
          <w:bCs/>
          <w:i/>
          <w:iCs/>
          <w:color w:val="0000CC"/>
          <w:sz w:val="22"/>
          <w:szCs w:val="22"/>
        </w:rPr>
        <w:t xml:space="preserve"> </w:t>
      </w:r>
      <w:r w:rsidR="00124374" w:rsidRPr="00124374">
        <w:rPr>
          <w:rFonts w:ascii="Book Antiqua" w:hAnsi="Book Antiqua" w:cs="Arial"/>
          <w:b/>
          <w:bCs/>
          <w:i/>
          <w:iCs/>
          <w:color w:val="0000CC"/>
          <w:sz w:val="22"/>
          <w:szCs w:val="22"/>
        </w:rPr>
        <w:t>Quad Line</w:t>
      </w:r>
      <w:r w:rsidR="00DA62CC">
        <w:rPr>
          <w:rFonts w:ascii="Book Antiqua" w:hAnsi="Book Antiqua" w:cs="Arial"/>
          <w:b/>
          <w:bCs/>
          <w:i/>
          <w:iCs/>
          <w:color w:val="0000CC"/>
          <w:sz w:val="22"/>
          <w:szCs w:val="22"/>
        </w:rPr>
        <w:t xml:space="preserve"> associated</w:t>
      </w:r>
      <w:r w:rsidR="00124374" w:rsidRPr="00124374">
        <w:rPr>
          <w:rFonts w:ascii="Book Antiqua" w:hAnsi="Book Antiqua" w:cs="Arial"/>
          <w:b/>
          <w:bCs/>
          <w:i/>
          <w:iCs/>
          <w:color w:val="0000CC"/>
          <w:sz w:val="22"/>
          <w:szCs w:val="22"/>
        </w:rPr>
        <w:t xml:space="preserve"> with </w:t>
      </w:r>
      <w:r w:rsidR="00A01A01">
        <w:rPr>
          <w:rFonts w:ascii="Book Antiqua" w:hAnsi="Book Antiqua" w:cs="Arial"/>
          <w:b/>
          <w:bCs/>
          <w:i/>
          <w:iCs/>
          <w:color w:val="0000CC"/>
          <w:sz w:val="22"/>
          <w:szCs w:val="22"/>
        </w:rPr>
        <w:t>“</w:t>
      </w:r>
      <w:r w:rsidR="00124374" w:rsidRPr="00124374">
        <w:rPr>
          <w:rFonts w:ascii="Book Antiqua" w:hAnsi="Book Antiqua" w:cs="Arial"/>
          <w:b/>
          <w:bCs/>
          <w:i/>
          <w:iCs/>
          <w:color w:val="0000CC"/>
          <w:sz w:val="22"/>
          <w:szCs w:val="22"/>
        </w:rPr>
        <w:t>Transmission System for evacuation of power from RE projects in Neemuch (1000MW) SEZ in Madhya Pradesh Phase-II</w:t>
      </w:r>
      <w:r w:rsidR="00A01A01">
        <w:rPr>
          <w:rFonts w:ascii="Book Antiqua" w:hAnsi="Book Antiqua" w:cs="Arial"/>
          <w:b/>
          <w:bCs/>
          <w:i/>
          <w:iCs/>
          <w:color w:val="0000CC"/>
          <w:sz w:val="22"/>
          <w:szCs w:val="22"/>
        </w:rPr>
        <w:t>”</w:t>
      </w:r>
      <w:r w:rsidR="00124374" w:rsidRPr="00124374">
        <w:rPr>
          <w:rFonts w:ascii="Book Antiqua" w:hAnsi="Book Antiqua" w:cs="Arial"/>
          <w:b/>
          <w:bCs/>
          <w:i/>
          <w:iCs/>
          <w:color w:val="0000CC"/>
          <w:sz w:val="22"/>
          <w:szCs w:val="22"/>
        </w:rPr>
        <w:t xml:space="preserve"> through Tariff Based Competitive Bidding (TBCB) route</w:t>
      </w:r>
      <w:r w:rsidR="00540525" w:rsidRPr="00540525">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DA62CC" w:rsidRPr="00DA62CC">
        <w:rPr>
          <w:rFonts w:ascii="Book Antiqua" w:hAnsi="Book Antiqua" w:cs="Arial"/>
          <w:b/>
          <w:bCs/>
          <w:i/>
          <w:iCs/>
          <w:color w:val="0000CC"/>
          <w:sz w:val="22"/>
          <w:szCs w:val="22"/>
        </w:rPr>
        <w:t>CC/T/W-TW/DOM/A04/25/01616</w:t>
      </w:r>
      <w:r w:rsidR="00D47653" w:rsidRPr="00DA62CC">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A6D8E68"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r w:rsidR="00F02835">
        <w:rPr>
          <w:rFonts w:ascii="Book Antiqua" w:hAnsi="Book Antiqua" w:cs="Arial"/>
          <w:sz w:val="22"/>
          <w:szCs w:val="22"/>
        </w:rPr>
        <w:t xml:space="preserve"> </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53664D11"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C3459F" w:rsidRPr="00C3459F">
        <w:rPr>
          <w:rFonts w:ascii="Book Antiqua" w:hAnsi="Book Antiqua" w:cs="Arial"/>
          <w:b/>
          <w:bCs/>
          <w:i/>
          <w:iCs/>
          <w:color w:val="0000CC"/>
          <w:sz w:val="22"/>
          <w:szCs w:val="22"/>
        </w:rPr>
        <w:t xml:space="preserve">Pre-Bid Tie up for Transmission line package TL01 for Neemuch PS-Pachora PS - 400 </w:t>
      </w:r>
      <w:r w:rsidR="00A01A01">
        <w:rPr>
          <w:rFonts w:ascii="Book Antiqua" w:hAnsi="Book Antiqua" w:cs="Arial"/>
          <w:b/>
          <w:bCs/>
          <w:i/>
          <w:iCs/>
          <w:color w:val="0000CC"/>
          <w:sz w:val="22"/>
          <w:szCs w:val="22"/>
        </w:rPr>
        <w:t>k</w:t>
      </w:r>
      <w:r w:rsidR="00C3459F" w:rsidRPr="00C3459F">
        <w:rPr>
          <w:rFonts w:ascii="Book Antiqua" w:hAnsi="Book Antiqua" w:cs="Arial"/>
          <w:b/>
          <w:bCs/>
          <w:i/>
          <w:iCs/>
          <w:color w:val="0000CC"/>
          <w:sz w:val="22"/>
          <w:szCs w:val="22"/>
        </w:rPr>
        <w:t>V D/C Quad Line</w:t>
      </w:r>
      <w:r w:rsidR="006521CE">
        <w:rPr>
          <w:rFonts w:ascii="Book Antiqua" w:hAnsi="Book Antiqua" w:cs="Arial"/>
          <w:b/>
          <w:bCs/>
          <w:i/>
          <w:iCs/>
          <w:color w:val="0000CC"/>
          <w:sz w:val="22"/>
          <w:szCs w:val="22"/>
        </w:rPr>
        <w:t xml:space="preserve"> associated</w:t>
      </w:r>
      <w:r w:rsidR="00C3459F" w:rsidRPr="00C3459F">
        <w:rPr>
          <w:rFonts w:ascii="Book Antiqua" w:hAnsi="Book Antiqua" w:cs="Arial"/>
          <w:b/>
          <w:bCs/>
          <w:i/>
          <w:iCs/>
          <w:color w:val="0000CC"/>
          <w:sz w:val="22"/>
          <w:szCs w:val="22"/>
        </w:rPr>
        <w:t xml:space="preserve"> with </w:t>
      </w:r>
      <w:r w:rsidR="00A01A01">
        <w:rPr>
          <w:rFonts w:ascii="Book Antiqua" w:hAnsi="Book Antiqua" w:cs="Arial"/>
          <w:b/>
          <w:bCs/>
          <w:i/>
          <w:iCs/>
          <w:color w:val="0000CC"/>
          <w:sz w:val="22"/>
          <w:szCs w:val="22"/>
        </w:rPr>
        <w:t>“</w:t>
      </w:r>
      <w:r w:rsidR="00C3459F" w:rsidRPr="00C3459F">
        <w:rPr>
          <w:rFonts w:ascii="Book Antiqua" w:hAnsi="Book Antiqua" w:cs="Arial"/>
          <w:b/>
          <w:bCs/>
          <w:i/>
          <w:iCs/>
          <w:color w:val="0000CC"/>
          <w:sz w:val="22"/>
          <w:szCs w:val="22"/>
        </w:rPr>
        <w:t>Transmission System for evacuation of power from RE projects in Neemuch (1000MW) SEZ in Madhya Pradesh Phase-II</w:t>
      </w:r>
      <w:r w:rsidR="00A01A01">
        <w:rPr>
          <w:rFonts w:ascii="Book Antiqua" w:hAnsi="Book Antiqua" w:cs="Arial"/>
          <w:b/>
          <w:bCs/>
          <w:i/>
          <w:iCs/>
          <w:color w:val="0000CC"/>
          <w:sz w:val="22"/>
          <w:szCs w:val="22"/>
        </w:rPr>
        <w:t>”</w:t>
      </w:r>
      <w:r w:rsidR="00C3459F" w:rsidRPr="00C3459F">
        <w:rPr>
          <w:rFonts w:ascii="Book Antiqua" w:hAnsi="Book Antiqua" w:cs="Arial"/>
          <w:b/>
          <w:bCs/>
          <w:i/>
          <w:iCs/>
          <w:color w:val="0000CC"/>
          <w:sz w:val="22"/>
          <w:szCs w:val="22"/>
        </w:rPr>
        <w:t xml:space="preserve"> through Tariff Based Competitive Bidding (TBCB) route</w:t>
      </w:r>
      <w:r w:rsidR="00C3459F">
        <w:rPr>
          <w:rFonts w:ascii="Book Antiqua" w:hAnsi="Book Antiqua" w:cs="Arial"/>
          <w:b/>
          <w:sz w:val="22"/>
          <w:szCs w:val="22"/>
        </w:rPr>
        <w:t xml:space="preserve">; </w:t>
      </w:r>
      <w:r w:rsidR="00BE5657" w:rsidRPr="00BE5657">
        <w:rPr>
          <w:rFonts w:ascii="Book Antiqua" w:hAnsi="Book Antiqua" w:cs="Arial"/>
          <w:b/>
          <w:bCs/>
          <w:i/>
          <w:iCs/>
          <w:sz w:val="22"/>
          <w:szCs w:val="22"/>
        </w:rPr>
        <w:t xml:space="preserve">under Specification No.: </w:t>
      </w:r>
      <w:r w:rsidR="006521CE" w:rsidRPr="006521CE">
        <w:rPr>
          <w:rFonts w:ascii="Book Antiqua" w:hAnsi="Book Antiqua" w:cs="Arial"/>
          <w:b/>
          <w:bCs/>
          <w:i/>
          <w:iCs/>
          <w:color w:val="0000CC"/>
          <w:sz w:val="22"/>
          <w:szCs w:val="22"/>
        </w:rPr>
        <w:t>CC/T/W-TW/DOM/A04/25/01616</w:t>
      </w:r>
      <w:r w:rsidR="00F02835">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4790F93A"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r w:rsidR="00226D1A" w:rsidRPr="00C94A85">
        <w:rPr>
          <w:rFonts w:ascii="Book Antiqua" w:hAnsi="Book Antiqua" w:cs="Arial"/>
          <w:sz w:val="22"/>
          <w:szCs w:val="22"/>
        </w:rPr>
        <w:t>Agreement.</w:t>
      </w:r>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9E44C" w14:textId="77777777" w:rsidR="001A150D" w:rsidRDefault="001A150D">
      <w:r>
        <w:separator/>
      </w:r>
    </w:p>
  </w:endnote>
  <w:endnote w:type="continuationSeparator" w:id="0">
    <w:p w14:paraId="5C2D6D50" w14:textId="77777777" w:rsidR="001A150D" w:rsidRDefault="001A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26014" w14:textId="77777777" w:rsidR="001A150D" w:rsidRDefault="001A150D">
      <w:r>
        <w:separator/>
      </w:r>
    </w:p>
  </w:footnote>
  <w:footnote w:type="continuationSeparator" w:id="0">
    <w:p w14:paraId="79CA71E3" w14:textId="77777777" w:rsidR="001A150D" w:rsidRDefault="001A15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300A"/>
    <w:rsid w:val="000658A1"/>
    <w:rsid w:val="00075260"/>
    <w:rsid w:val="00082076"/>
    <w:rsid w:val="00083E29"/>
    <w:rsid w:val="000A27A8"/>
    <w:rsid w:val="000B5C35"/>
    <w:rsid w:val="000D5240"/>
    <w:rsid w:val="000F0421"/>
    <w:rsid w:val="00106591"/>
    <w:rsid w:val="0011776B"/>
    <w:rsid w:val="00124374"/>
    <w:rsid w:val="00145331"/>
    <w:rsid w:val="001670CF"/>
    <w:rsid w:val="00173D8B"/>
    <w:rsid w:val="00173EB3"/>
    <w:rsid w:val="001A150D"/>
    <w:rsid w:val="001C252E"/>
    <w:rsid w:val="001C4F00"/>
    <w:rsid w:val="001D2292"/>
    <w:rsid w:val="001E3F20"/>
    <w:rsid w:val="00226D1A"/>
    <w:rsid w:val="00272BC0"/>
    <w:rsid w:val="00277005"/>
    <w:rsid w:val="00287560"/>
    <w:rsid w:val="002908AD"/>
    <w:rsid w:val="002A015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31F9C"/>
    <w:rsid w:val="00540525"/>
    <w:rsid w:val="00542C4A"/>
    <w:rsid w:val="0057633E"/>
    <w:rsid w:val="0058223C"/>
    <w:rsid w:val="0059002A"/>
    <w:rsid w:val="005A106E"/>
    <w:rsid w:val="005A2972"/>
    <w:rsid w:val="005B50A5"/>
    <w:rsid w:val="005B7D62"/>
    <w:rsid w:val="005D229D"/>
    <w:rsid w:val="006156C6"/>
    <w:rsid w:val="00633801"/>
    <w:rsid w:val="00636F5F"/>
    <w:rsid w:val="00640B0A"/>
    <w:rsid w:val="006521CE"/>
    <w:rsid w:val="0066429B"/>
    <w:rsid w:val="0067144E"/>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670A"/>
    <w:rsid w:val="007C79EF"/>
    <w:rsid w:val="007F39E4"/>
    <w:rsid w:val="007F7A2F"/>
    <w:rsid w:val="008037E6"/>
    <w:rsid w:val="00804015"/>
    <w:rsid w:val="00806913"/>
    <w:rsid w:val="00823F11"/>
    <w:rsid w:val="00826AD4"/>
    <w:rsid w:val="0082779B"/>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1360F"/>
    <w:rsid w:val="009207AD"/>
    <w:rsid w:val="0094456E"/>
    <w:rsid w:val="009456C8"/>
    <w:rsid w:val="0095309C"/>
    <w:rsid w:val="00972752"/>
    <w:rsid w:val="00976C7E"/>
    <w:rsid w:val="0098615C"/>
    <w:rsid w:val="0099351F"/>
    <w:rsid w:val="009A67F0"/>
    <w:rsid w:val="009B1F92"/>
    <w:rsid w:val="009D183D"/>
    <w:rsid w:val="009F0BF8"/>
    <w:rsid w:val="009F475D"/>
    <w:rsid w:val="00A01A01"/>
    <w:rsid w:val="00A03488"/>
    <w:rsid w:val="00A240A4"/>
    <w:rsid w:val="00A5076F"/>
    <w:rsid w:val="00A5205F"/>
    <w:rsid w:val="00A65D1A"/>
    <w:rsid w:val="00A678D7"/>
    <w:rsid w:val="00A93ACF"/>
    <w:rsid w:val="00A95D0E"/>
    <w:rsid w:val="00A973D3"/>
    <w:rsid w:val="00AB5F2D"/>
    <w:rsid w:val="00AC4D14"/>
    <w:rsid w:val="00AC6925"/>
    <w:rsid w:val="00AC6995"/>
    <w:rsid w:val="00AE3E61"/>
    <w:rsid w:val="00AE44CE"/>
    <w:rsid w:val="00AF4C0B"/>
    <w:rsid w:val="00B50F2D"/>
    <w:rsid w:val="00B539E3"/>
    <w:rsid w:val="00B708D3"/>
    <w:rsid w:val="00B815BE"/>
    <w:rsid w:val="00B96C5B"/>
    <w:rsid w:val="00BA56AA"/>
    <w:rsid w:val="00BA7EE7"/>
    <w:rsid w:val="00BB083F"/>
    <w:rsid w:val="00BB4056"/>
    <w:rsid w:val="00BE475A"/>
    <w:rsid w:val="00BE5657"/>
    <w:rsid w:val="00BE664F"/>
    <w:rsid w:val="00C07A35"/>
    <w:rsid w:val="00C1697A"/>
    <w:rsid w:val="00C3459F"/>
    <w:rsid w:val="00C47964"/>
    <w:rsid w:val="00C82065"/>
    <w:rsid w:val="00C82B44"/>
    <w:rsid w:val="00C90C3A"/>
    <w:rsid w:val="00C94A85"/>
    <w:rsid w:val="00CC35A5"/>
    <w:rsid w:val="00CE0161"/>
    <w:rsid w:val="00CE27CC"/>
    <w:rsid w:val="00CE42F6"/>
    <w:rsid w:val="00CF113D"/>
    <w:rsid w:val="00CF6CC9"/>
    <w:rsid w:val="00D0006F"/>
    <w:rsid w:val="00D10EB7"/>
    <w:rsid w:val="00D31634"/>
    <w:rsid w:val="00D3497D"/>
    <w:rsid w:val="00D4708B"/>
    <w:rsid w:val="00D47653"/>
    <w:rsid w:val="00D56116"/>
    <w:rsid w:val="00D562E5"/>
    <w:rsid w:val="00DA62CC"/>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2835"/>
    <w:rsid w:val="00F05A3A"/>
    <w:rsid w:val="00F06A97"/>
    <w:rsid w:val="00F17590"/>
    <w:rsid w:val="00F32EEF"/>
    <w:rsid w:val="00F566E2"/>
    <w:rsid w:val="00F7240F"/>
    <w:rsid w:val="00F84418"/>
    <w:rsid w:val="00FA3E1F"/>
    <w:rsid w:val="00FB6454"/>
    <w:rsid w:val="00FE2839"/>
    <w:rsid w:val="00FE3B69"/>
    <w:rsid w:val="00FE79CE"/>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6</Pages>
  <Words>2600</Words>
  <Characters>14822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Saurabh Chakrawarti {सौरभ चक्रवर्ती}</cp:lastModifiedBy>
  <cp:revision>136</cp:revision>
  <cp:lastPrinted>2023-02-09T05:48:00Z</cp:lastPrinted>
  <dcterms:created xsi:type="dcterms:W3CDTF">2013-11-13T21:59:00Z</dcterms:created>
  <dcterms:modified xsi:type="dcterms:W3CDTF">2025-02-07T07:50:00Z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